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40101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40101">
        <w:rPr>
          <w:rFonts w:cs="B Titr" w:hint="cs"/>
          <w:b/>
          <w:bCs/>
          <w:sz w:val="26"/>
          <w:szCs w:val="26"/>
          <w:rtl/>
          <w:lang w:bidi="fa-IR"/>
        </w:rPr>
        <w:t>25/05/1405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10"/>
        <w:gridCol w:w="2363"/>
        <w:gridCol w:w="2224"/>
        <w:gridCol w:w="2640"/>
        <w:gridCol w:w="3753"/>
      </w:tblGrid>
      <w:tr w:rsidR="00240101" w:rsidTr="00240101">
        <w:trPr>
          <w:trHeight w:val="616"/>
          <w:jc w:val="center"/>
        </w:trPr>
        <w:tc>
          <w:tcPr>
            <w:tcW w:w="610" w:type="dxa"/>
            <w:shd w:val="clear" w:color="auto" w:fill="C5E0B3" w:themeFill="accent6" w:themeFillTint="66"/>
            <w:textDirection w:val="btLr"/>
            <w:vAlign w:val="center"/>
          </w:tcPr>
          <w:p w:rsidR="00240101" w:rsidRPr="00260D25" w:rsidRDefault="00240101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363" w:type="dxa"/>
            <w:shd w:val="clear" w:color="auto" w:fill="C5E0B3" w:themeFill="accent6" w:themeFillTint="66"/>
            <w:vAlign w:val="center"/>
          </w:tcPr>
          <w:p w:rsidR="00240101" w:rsidRPr="00260D25" w:rsidRDefault="00240101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24" w:type="dxa"/>
            <w:shd w:val="clear" w:color="auto" w:fill="C5E0B3" w:themeFill="accent6" w:themeFillTint="66"/>
            <w:vAlign w:val="center"/>
          </w:tcPr>
          <w:p w:rsidR="00240101" w:rsidRPr="00260D25" w:rsidRDefault="00240101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40" w:type="dxa"/>
            <w:shd w:val="clear" w:color="auto" w:fill="C5E0B3" w:themeFill="accent6" w:themeFillTint="66"/>
            <w:vAlign w:val="center"/>
          </w:tcPr>
          <w:p w:rsidR="00240101" w:rsidRPr="00260D25" w:rsidRDefault="00240101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3753" w:type="dxa"/>
            <w:shd w:val="clear" w:color="auto" w:fill="C5E0B3" w:themeFill="accent6" w:themeFillTint="66"/>
            <w:vAlign w:val="center"/>
          </w:tcPr>
          <w:p w:rsidR="00240101" w:rsidRPr="00260D25" w:rsidRDefault="00240101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7D2650" w:rsidTr="00240101">
        <w:trPr>
          <w:trHeight w:val="682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bookmarkStart w:id="0" w:name="_GoBack" w:colFirst="0" w:colLast="0"/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طناز ترابی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بهداشت مواد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فرآورپونه نقش جهان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bookmarkEnd w:id="0"/>
      <w:tr w:rsidR="007D2650" w:rsidTr="00240101">
        <w:trPr>
          <w:trHeight w:val="493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شهرام مرادی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بهداشت مواد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نگین عسل هرند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نرگس چمی نجف آبادی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آقای اکبر سلیمی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ایمانه السادات زارعی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آقای احمد طوطی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مهدیه قیصری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خانم نیلوفر تیموری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مژگان مغزیان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کاربردی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بهار پویان سپاهان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شقایق کاظمی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مه سان پروتئین حسنا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خدیجه خوش اخلاق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آروین تجارت سکندر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Pr="0018250B" w:rsidRDefault="007D2650" w:rsidP="007D2650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363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شیواذوالفقاری</w:t>
            </w:r>
          </w:p>
        </w:tc>
        <w:tc>
          <w:tcPr>
            <w:tcW w:w="2224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Pr="00732405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آقای علی زیلابپور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7D2650" w:rsidTr="00240101">
        <w:trPr>
          <w:trHeight w:val="429"/>
          <w:jc w:val="center"/>
        </w:trPr>
        <w:tc>
          <w:tcPr>
            <w:tcW w:w="610" w:type="dxa"/>
            <w:vAlign w:val="center"/>
          </w:tcPr>
          <w:p w:rsidR="007D2650" w:rsidRDefault="007D2650" w:rsidP="007D265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363" w:type="dxa"/>
            <w:vAlign w:val="center"/>
          </w:tcPr>
          <w:p w:rsidR="007D2650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مصطفی کریمی</w:t>
            </w:r>
          </w:p>
        </w:tc>
        <w:tc>
          <w:tcPr>
            <w:tcW w:w="2224" w:type="dxa"/>
            <w:vAlign w:val="center"/>
          </w:tcPr>
          <w:p w:rsidR="007D2650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640" w:type="dxa"/>
            <w:vAlign w:val="center"/>
          </w:tcPr>
          <w:p w:rsidR="007D2650" w:rsidRDefault="007D2650" w:rsidP="007D2650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کارخانه نسرین السادات مدنی</w:t>
            </w:r>
          </w:p>
        </w:tc>
        <w:tc>
          <w:tcPr>
            <w:tcW w:w="3753" w:type="dxa"/>
            <w:vAlign w:val="center"/>
          </w:tcPr>
          <w:p w:rsidR="007D2650" w:rsidRPr="004921BF" w:rsidRDefault="007D2650" w:rsidP="007D2650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40101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7D2650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126BF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2026-08-16T05:25:00Z</dcterms:modified>
</cp:coreProperties>
</file>